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7F76" w14:textId="1FF9097B" w:rsidR="007E09B6" w:rsidRDefault="00E34EB5" w:rsidP="00C1782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FDCB349" wp14:editId="60290030">
            <wp:extent cx="5934075" cy="8382000"/>
            <wp:effectExtent l="0" t="0" r="9525" b="0"/>
            <wp:docPr id="1" name="Рисунок 1" descr="C:\Users\9869~1\AppData\Local\Temp\Rar$DRa0.307\10-11я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869~1\AppData\Local\Temp\Rar$DRa0.307\10-11я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2AF0E6" w14:textId="7D3C7B91" w:rsidR="00C17820" w:rsidRPr="007E09B6" w:rsidRDefault="007E09B6" w:rsidP="007E09B6">
      <w:pPr>
        <w:spacing w:beforeAutospacing="1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</w:t>
      </w:r>
    </w:p>
    <w:p w14:paraId="7F9FCE80" w14:textId="77777777" w:rsidR="00EC264C" w:rsidRPr="00EC264C" w:rsidRDefault="00EC264C" w:rsidP="005C6BE2">
      <w:pPr>
        <w:pStyle w:val="2"/>
        <w:rPr>
          <w:rFonts w:eastAsia="Times New Roman"/>
        </w:rPr>
      </w:pPr>
      <w:r w:rsidRPr="00EC264C">
        <w:rPr>
          <w:rFonts w:eastAsia="Times New Roman"/>
        </w:rPr>
        <w:lastRenderedPageBreak/>
        <w:t>28. Федеральная рабочая программа по учебному предмету «Родной (башкирский) язык» (базовый уровень).</w:t>
      </w:r>
    </w:p>
    <w:p w14:paraId="30C20048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28.1. Федеральная рабочая программа по учебному предмету «Родной (башкирский) язык» (базовый уровень) (предметная область «Родной язык и родная литература») (далее соответственно – программа по родному (башкирскому) языку, родной (башкирский) язык, башкирский язык) разработана для обучающихся, владеющих и (или) слабо владеющих родным (башкирским) языком, и включает пояснительную записку, содержание обучения, планируемые результаты освоения программы по родному (башкирскому) языку.</w:t>
      </w:r>
    </w:p>
    <w:p w14:paraId="1D91A6B2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28.2. Пояснительная записка отражает общие цели изучения родного (башкирского) языка, место в структуре учебного плана, а также подходы к отбору содержания, к определению планируемых результатов.</w:t>
      </w:r>
    </w:p>
    <w:p w14:paraId="77B4BAA6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28.3. 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14:paraId="6B697726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28.4. Планируемые результаты освоения программы по родному (башкирскому) языку включают личностные, метапредметные результаты за весь период обучения на уровне среднего общего образования, а также предметные результаты за каждый год обучения.</w:t>
      </w:r>
    </w:p>
    <w:p w14:paraId="480CEEF4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28.5. Пояснительная записка.</w:t>
      </w:r>
    </w:p>
    <w:p w14:paraId="3337F41D" w14:textId="790FC8F2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28.5.1. Программа по родному (башкирскому) языку на уровне среднего общего образования разработана с цел</w:t>
      </w:r>
      <w:r w:rsidR="007E09B6">
        <w:rPr>
          <w:rFonts w:ascii="Times New Roman" w:eastAsia="Times New Roman" w:hAnsi="Times New Roman" w:cs="Times New Roman"/>
          <w:sz w:val="28"/>
          <w:szCs w:val="28"/>
        </w:rPr>
        <w:t xml:space="preserve">ью оказания методической помощи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учителю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в создании рабочей программы по учебному предмету, ориентированной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на современные тенденции в образовании и активные методики обучения.</w:t>
      </w:r>
    </w:p>
    <w:p w14:paraId="049CBE7A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28.5.2. Программа по</w:t>
      </w:r>
      <w:r w:rsidRPr="00EC264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родному</w:t>
      </w:r>
      <w:r w:rsidRPr="00EC264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(башкирскому) языку</w:t>
      </w:r>
      <w:r w:rsidRPr="00EC264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EC264C">
        <w:rPr>
          <w:rFonts w:ascii="Times New Roman" w:eastAsia="Times New Roman" w:hAnsi="Times New Roman" w:cs="Times New Roman"/>
          <w:spacing w:val="19"/>
          <w:sz w:val="28"/>
          <w:szCs w:val="28"/>
        </w:rPr>
        <w:br/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264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потребностей обучающихся в изучении родного языка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как инструмента</w:t>
      </w:r>
      <w:r w:rsidRPr="00EC264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 w:rsidRPr="00EC264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Pr="00EC264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EC264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264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  <w:r w:rsidRPr="00EC264C">
        <w:rPr>
          <w:rFonts w:ascii="Times New Roman" w:eastAsia="Times New Roman" w:hAnsi="Times New Roman" w:cs="Times New Roman"/>
          <w:spacing w:val="-55"/>
          <w:sz w:val="28"/>
          <w:szCs w:val="28"/>
        </w:rPr>
        <w:t xml:space="preserve"> в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 ней, а также на систематизацию знаний и коммуникативных навыков по родному (башкирскому) языку, полученных в предыдущих классах. </w:t>
      </w:r>
    </w:p>
    <w:p w14:paraId="0C43FBCE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содержании программы по родному (башкирскому) языку предусматривается расширение сведений, имеющих отношение не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 xml:space="preserve">к грамматической структуре языка, а к вопросам реализации языковой системы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в речи‚ внешней стороне существования</w:t>
      </w:r>
      <w:r w:rsidRPr="00EC26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языка:</w:t>
      </w:r>
      <w:r w:rsidRPr="00EC264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264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многообразным</w:t>
      </w:r>
      <w:r w:rsidRPr="00EC264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связям родного</w:t>
      </w:r>
      <w:r w:rsidRPr="00EC264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EC264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C264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историей и культурой народа. Программа отражает социокультурный контекст существования башкирского языка, в частности те языковые аспекты, которые</w:t>
      </w:r>
      <w:r w:rsidRPr="00EC26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обнаруживают</w:t>
      </w:r>
      <w:r w:rsidRPr="00EC26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прямую,</w:t>
      </w:r>
      <w:r w:rsidRPr="00EC26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непосредственную</w:t>
      </w:r>
      <w:r w:rsidRPr="00EC26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культурно-историческую</w:t>
      </w:r>
      <w:r w:rsidRPr="00EC264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обусловленность.</w:t>
      </w:r>
    </w:p>
    <w:p w14:paraId="271FCB21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28.5.</w:t>
      </w:r>
      <w:r w:rsidRPr="00EC264C">
        <w:rPr>
          <w:rFonts w:ascii="Times New Roman" w:eastAsia="Calibri" w:hAnsi="Times New Roman" w:cs="Times New Roman"/>
          <w:sz w:val="28"/>
          <w:szCs w:val="28"/>
        </w:rPr>
        <w:t>3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. В содержании программы по родному (башкирскому) языку выделяются следующие содержательные линии: «Речевая деятельность и культура речи» (направлена на формирование навыков речевого общения), «Основные сведения о языке. Разделы науки о языке» (направлена на формирование лингвистической компетенции обучающихся и включает разделы, отражающие структуру башкирского языка и особенности функционирования языковых единиц).</w:t>
      </w:r>
    </w:p>
    <w:p w14:paraId="09C07ACC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28.5.</w:t>
      </w:r>
      <w:r w:rsidRPr="00EC264C">
        <w:rPr>
          <w:rFonts w:ascii="Times New Roman" w:eastAsia="Calibri" w:hAnsi="Times New Roman" w:cs="Times New Roman"/>
          <w:sz w:val="28"/>
          <w:szCs w:val="28"/>
        </w:rPr>
        <w:t>4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. Изучение родного (башкирского) языка направлено на достижение следующих целей:</w:t>
      </w:r>
    </w:p>
    <w:p w14:paraId="3833945D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совершенствование видов речевой деятельности, коммуникативных умений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и культуры речи на родном (башкирском) языке;</w:t>
      </w:r>
    </w:p>
    <w:p w14:paraId="2DCF8CBA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применение полученных коммуникативных умений и навыков на практике; </w:t>
      </w:r>
    </w:p>
    <w:p w14:paraId="0E56865A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расширение знаний о специфике башкирского языка, основных языковых единицах в соответствии с разделами науки о языке; </w:t>
      </w:r>
    </w:p>
    <w:p w14:paraId="286CE8D0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формирование российской гражданской идентичности в поликультурном обществе.</w:t>
      </w:r>
    </w:p>
    <w:p w14:paraId="752C3D4A" w14:textId="4F79C0E6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28.5.</w:t>
      </w:r>
      <w:r w:rsidRPr="00EC264C">
        <w:rPr>
          <w:rFonts w:ascii="Times New Roman" w:eastAsia="Calibri" w:hAnsi="Times New Roman" w:cs="Times New Roman"/>
          <w:sz w:val="28"/>
          <w:szCs w:val="28"/>
        </w:rPr>
        <w:t>5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. Общее число часов, рекомендованных для изучения ро</w:t>
      </w:r>
      <w:r w:rsidR="005C6BE2">
        <w:rPr>
          <w:rFonts w:ascii="Times New Roman" w:eastAsia="Times New Roman" w:hAnsi="Times New Roman" w:cs="Times New Roman"/>
          <w:sz w:val="28"/>
          <w:szCs w:val="28"/>
        </w:rPr>
        <w:t>дного (башкирского) языка, – 34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5C6BE2">
        <w:rPr>
          <w:rFonts w:ascii="Times New Roman" w:eastAsia="Times New Roman" w:hAnsi="Times New Roman" w:cs="Times New Roman"/>
          <w:sz w:val="28"/>
          <w:szCs w:val="28"/>
        </w:rPr>
        <w:t>асов: в 10 классе – 17 часов (0,5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ч</w:t>
      </w:r>
      <w:r w:rsidR="005C6BE2">
        <w:rPr>
          <w:rFonts w:ascii="Times New Roman" w:eastAsia="Times New Roman" w:hAnsi="Times New Roman" w:cs="Times New Roman"/>
          <w:sz w:val="28"/>
          <w:szCs w:val="28"/>
        </w:rPr>
        <w:t xml:space="preserve">аса в неделю), </w:t>
      </w:r>
      <w:r w:rsidR="005C6BE2">
        <w:rPr>
          <w:rFonts w:ascii="Times New Roman" w:eastAsia="Times New Roman" w:hAnsi="Times New Roman" w:cs="Times New Roman"/>
          <w:sz w:val="28"/>
          <w:szCs w:val="28"/>
        </w:rPr>
        <w:br/>
        <w:t>в 11 классе – 17 часов (0,5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неделю).</w:t>
      </w:r>
    </w:p>
    <w:p w14:paraId="3D3835E5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lastRenderedPageBreak/>
        <w:t>28.6. Содержание обучения в 10 классе.</w:t>
      </w:r>
    </w:p>
    <w:p w14:paraId="30786F54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28.6.1. Основные сведения о языке. </w:t>
      </w:r>
    </w:p>
    <w:p w14:paraId="1753BAE4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Башкирский язык среди других тюркских языков.</w:t>
      </w:r>
    </w:p>
    <w:p w14:paraId="02357A59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Башкирский язык как государственный язык Республики Башкортостан. </w:t>
      </w:r>
    </w:p>
    <w:p w14:paraId="58A360AD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Башкирское письмо.</w:t>
      </w:r>
    </w:p>
    <w:p w14:paraId="0EC0BD78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28.6.2. Разделы науки о языке.</w:t>
      </w:r>
    </w:p>
    <w:p w14:paraId="13316F4D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28.6.2.1. Фонетическая система башкирского языка. Закон сингармонизма. Структура слога в башкирском языке. Фонетические варианты слов.</w:t>
      </w:r>
    </w:p>
    <w:p w14:paraId="6A87941E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28.6.2.2. Лексикология. Лексическое и грамматическое значение слова. </w:t>
      </w:r>
    </w:p>
    <w:p w14:paraId="6E4A371C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28.6.2.3 Морфология.</w:t>
      </w:r>
    </w:p>
    <w:p w14:paraId="303122D0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Имя существительное. Грамматические категории имён существительных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 xml:space="preserve">в башкирском и русском языках. </w:t>
      </w:r>
    </w:p>
    <w:p w14:paraId="68113FEE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Имя прилагательное. Степени имён прилагательных в башкирском языке. Качественные и относительные прилагательные в башкирском и русском языках.</w:t>
      </w:r>
    </w:p>
    <w:p w14:paraId="78CE7A67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Имя числительное. Разряды имён числительных. Простые и сложные имена числительные. Способ образования сложных числительных в башкирском и русском языках.</w:t>
      </w:r>
    </w:p>
    <w:p w14:paraId="243AC5AB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Местоимение. Разряды местоимений. Синтаксические функции местоимений.</w:t>
      </w:r>
    </w:p>
    <w:p w14:paraId="7DBDFB85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Глагол. Начальная форма глагола в башкирском языке. Лексико-грамматические группы глаголов. Самостоятельные и вспомогательные глаголы. Грамматические категории глагола. </w:t>
      </w:r>
    </w:p>
    <w:p w14:paraId="7C672BAD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Глагольные формы: деепричастие, причастие, имя действия и инфинитив. </w:t>
      </w:r>
    </w:p>
    <w:p w14:paraId="1D03908C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Ударение. Особенности ударения в башкирском языке.</w:t>
      </w:r>
    </w:p>
    <w:p w14:paraId="2CCD18B6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Наречие. Семантические группы наречий. Степени наречий.</w:t>
      </w:r>
    </w:p>
    <w:p w14:paraId="5339CD64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lastRenderedPageBreak/>
        <w:t>Служебные слова: послелоги, союзы, частицы.</w:t>
      </w:r>
    </w:p>
    <w:p w14:paraId="6B8955E9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28.6.3. Речевая деятельность и культура речи.</w:t>
      </w:r>
    </w:p>
    <w:p w14:paraId="0EB1AAA8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Речь. Культура речи.</w:t>
      </w:r>
    </w:p>
    <w:p w14:paraId="50ECAECB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Орфоэпические нормы башкирского языка. </w:t>
      </w:r>
    </w:p>
    <w:p w14:paraId="22FA91B1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Орфографические правила башкирского языка.</w:t>
      </w:r>
    </w:p>
    <w:p w14:paraId="01B3F504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Ударение в башкирском языке. </w:t>
      </w:r>
    </w:p>
    <w:p w14:paraId="6FCB5964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Функционально-стилистическая окраска слова.</w:t>
      </w:r>
    </w:p>
    <w:p w14:paraId="67314159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Экспрессивно-стилистическая окраска слова. </w:t>
      </w:r>
    </w:p>
    <w:p w14:paraId="67A4D303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Особенности употребления морфологических единиц в речи: имён существительных, имён прилагательных, имён числительных, местоимений, залоговых форм глагола, форм времени глагола, служебных и эмоционально-экспрессивных слов.</w:t>
      </w:r>
    </w:p>
    <w:p w14:paraId="39401892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28.7. Содержание обучения в 11 классе.</w:t>
      </w:r>
    </w:p>
    <w:p w14:paraId="6AFB63E4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28.7.1. Разделы науки о языке.</w:t>
      </w:r>
    </w:p>
    <w:p w14:paraId="49340D46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28.7.1.1. Синтаксис. Объект и предмет синтаксиса.</w:t>
      </w:r>
    </w:p>
    <w:p w14:paraId="6CEE228C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28.7.1.2. Словосочетание.</w:t>
      </w:r>
    </w:p>
    <w:p w14:paraId="06B05930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Словосочетание. Способы связи слов в башкирском языке: управление, примыкание, изафет, согласование. Особенности связи слов в башкирском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и русском языках.</w:t>
      </w:r>
    </w:p>
    <w:p w14:paraId="365A3186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28.7.1.3. Предложение.</w:t>
      </w:r>
    </w:p>
    <w:p w14:paraId="3D2AA62A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Предложение как единица синтаксиса. Основные признаки предложения.</w:t>
      </w:r>
    </w:p>
    <w:p w14:paraId="283573D9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Члены предложения. Способы определения членов предложения. </w:t>
      </w:r>
    </w:p>
    <w:p w14:paraId="25AA1676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Главные и второстепенные члены предложения. </w:t>
      </w:r>
    </w:p>
    <w:p w14:paraId="092C836A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Односоставные и двусоставные предложения. </w:t>
      </w:r>
    </w:p>
    <w:p w14:paraId="0BBA251F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Виды простых предложений. Структурно-семантические типы предложений. </w:t>
      </w:r>
    </w:p>
    <w:p w14:paraId="7F2EBECB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Виды односоставных предложений: определенно-личные предложения, неопределённо-личные предложения, обобщённо-личные предложения, безличные предложения, назывные предложения. </w:t>
      </w:r>
    </w:p>
    <w:p w14:paraId="3F5A7C37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Порядок слов в простых предложениях. </w:t>
      </w:r>
    </w:p>
    <w:p w14:paraId="0D5C173C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Функционально-коммуникативные и эмоциональные типы предложений.</w:t>
      </w:r>
    </w:p>
    <w:p w14:paraId="20F416B1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Осложнённые простые предложения. </w:t>
      </w:r>
    </w:p>
    <w:p w14:paraId="4F173920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Сложные предложения. </w:t>
      </w:r>
    </w:p>
    <w:p w14:paraId="48F75CA3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Виды сложных предложений: сложносочинённые и сложноподчинённые предложения. </w:t>
      </w:r>
    </w:p>
    <w:p w14:paraId="54A9B527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Виды сложносочинённых предложений: союзные предложения и бессоюзные предложения. </w:t>
      </w:r>
    </w:p>
    <w:p w14:paraId="0D976E24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Сложноподчинённые предложения. Типы сложноподчинённых предложений. </w:t>
      </w:r>
    </w:p>
    <w:p w14:paraId="05690DCF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Сложные синтаксические конструкции. Разновидности сложных синтаксических конструкций. </w:t>
      </w:r>
    </w:p>
    <w:p w14:paraId="2A43708D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Прямая и косвенная речь.</w:t>
      </w:r>
    </w:p>
    <w:p w14:paraId="7841AD75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28.7.2. Речевая деятельность и культура речи.</w:t>
      </w:r>
    </w:p>
    <w:p w14:paraId="0AA85259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Синтаксическая норма. Нормы синтаксиса в простом и сложном предложениях. Порядок слов в предложении.</w:t>
      </w:r>
    </w:p>
    <w:p w14:paraId="766BE916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Пунктуация в простом и сложном предложениях в башкирском языке.</w:t>
      </w:r>
    </w:p>
    <w:p w14:paraId="24D9D925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Простые и сложные предложения в связной речи. </w:t>
      </w:r>
    </w:p>
    <w:p w14:paraId="546C2680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28.8. Планируемые результаты освоения программы по родному (башкирскому) языку на уровне среднего общего образования.</w:t>
      </w:r>
    </w:p>
    <w:p w14:paraId="540DCFF8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28.8.1. В результате изучения родного (башкирского) языка на уровне среднего общего образования у обучающегося будут сформированы следующие личностные результаты:</w:t>
      </w:r>
    </w:p>
    <w:p w14:paraId="30F04445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1) гражданского воспитания:</w:t>
      </w:r>
    </w:p>
    <w:p w14:paraId="0C77E97B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сформированность гражданской позиции обучающегося как активного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 xml:space="preserve">и ответственного члена российского общества; </w:t>
      </w:r>
    </w:p>
    <w:p w14:paraId="6F44C210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осознание своих конституционных прав и обязанностей, уважение закона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и правопорядка;</w:t>
      </w:r>
    </w:p>
    <w:p w14:paraId="3BD5CA5C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принятие традиционных национальных, общечеловеческих гуманистических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 xml:space="preserve">и демократических ценностей; </w:t>
      </w:r>
    </w:p>
    <w:p w14:paraId="13C110A7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70A8995A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14:paraId="0F1004DD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умение взаимодействовать с социальными институтами в соответствии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с их функциями и назначением;</w:t>
      </w:r>
    </w:p>
    <w:p w14:paraId="74974CCD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готовность к гуманитарной и волонтёрской деятельности;</w:t>
      </w:r>
    </w:p>
    <w:p w14:paraId="6B6A4F5A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2) патриотического воспитания:</w:t>
      </w:r>
    </w:p>
    <w:p w14:paraId="68732BB3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 xml:space="preserve">за свой край, свою Родину, свой язык и культуру, прошлое и настоящее многонационального народа России; </w:t>
      </w:r>
    </w:p>
    <w:p w14:paraId="2560638C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ценностное отношение к государственным символам, историческому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7DD7AC73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идейная убеждённость, готовность к служению Отечеству и его защите, ответственность за его судьбу;</w:t>
      </w:r>
    </w:p>
    <w:p w14:paraId="55FFB9A1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3) духовно-нравственного воспитания:</w:t>
      </w:r>
    </w:p>
    <w:p w14:paraId="4E812716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осознание духовных ценностей российского народа; </w:t>
      </w:r>
    </w:p>
    <w:p w14:paraId="4BC5496A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сформированность нравственного сознания, норм этичного поведения;</w:t>
      </w:r>
    </w:p>
    <w:p w14:paraId="6A9E39DA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31E51F0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осознание личного вклада в построение устойчивого будущего;</w:t>
      </w:r>
    </w:p>
    <w:p w14:paraId="4D3A33B0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отношение к своим родителям и (или) другим членам семьи, созданию семьи на основе осознанного принятия ценностей семейной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lastRenderedPageBreak/>
        <w:t>жизни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традициями народов России;</w:t>
      </w:r>
    </w:p>
    <w:p w14:paraId="4CDDB610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4) эстетического воспитания:</w:t>
      </w:r>
    </w:p>
    <w:p w14:paraId="709E5675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эстетическое отношение к миру, включая эстетику быта, научного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и технического творчества, спорта, труда, общественных отношений;</w:t>
      </w:r>
    </w:p>
    <w:p w14:paraId="0567ADC2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7581AAA3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убеждённость в значимости для личности и общества отечественного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и мирового искусства, этнических культурных традиций и народного, в том числе словесного, творчества;</w:t>
      </w:r>
    </w:p>
    <w:p w14:paraId="0A7C3424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по родному (башкирскому) языку;</w:t>
      </w:r>
    </w:p>
    <w:p w14:paraId="59E9058B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5) физического воспитания:</w:t>
      </w:r>
    </w:p>
    <w:p w14:paraId="5B8695BD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сформированность здорового и безопасного образа жизни, ответственного отношения к своему здоровью;</w:t>
      </w:r>
    </w:p>
    <w:p w14:paraId="552B513F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14:paraId="79D8B2B4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здоровью;</w:t>
      </w:r>
    </w:p>
    <w:p w14:paraId="094C94E9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6) трудового воспитания:</w:t>
      </w:r>
    </w:p>
    <w:p w14:paraId="59F96950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готовность к труду, осознание ценности мастерства, трудолюбие;</w:t>
      </w:r>
    </w:p>
    <w:p w14:paraId="504A0485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родного (башкирского) языка;</w:t>
      </w:r>
    </w:p>
    <w:p w14:paraId="429C2FB8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 к различным сферам профессиональной деятельности, в том числе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к деятельности филологов, журналистов, писателей, переводчиков;</w:t>
      </w:r>
    </w:p>
    <w:p w14:paraId="7CDF71AB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умение совершать осознанный выбор будущей профессии и реализовывать собственные жизненные планы;</w:t>
      </w:r>
    </w:p>
    <w:p w14:paraId="2318A66F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14:paraId="03B5A6CD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7) экологического воспитания:</w:t>
      </w:r>
    </w:p>
    <w:p w14:paraId="6ACCBBF8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4B540D75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72951EC9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активное неприятие действий, приносящих вред окружающей среде;</w:t>
      </w:r>
    </w:p>
    <w:p w14:paraId="5DCB0AB1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умение прогнозировать неблагоприятные экологические последствия предпринимаемых действий и предотвращать их;</w:t>
      </w:r>
    </w:p>
    <w:p w14:paraId="516603F0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расширение опыта деятельности экологической направленности;</w:t>
      </w:r>
    </w:p>
    <w:p w14:paraId="51B1EDA5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8) ценности научного познания:</w:t>
      </w:r>
    </w:p>
    <w:p w14:paraId="31F6BC84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61AAEB2B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750CBAF1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родному (башкирскому языку), индивидуально и в группе.</w:t>
      </w:r>
    </w:p>
    <w:p w14:paraId="046CA617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28.8.2. В процессе достижения личностных результатов освоения обучающимися программы по родному (башкирскому) языку у обучающихся совершенствуется эмоциональный интеллект, предполагающий сформированность:</w:t>
      </w:r>
    </w:p>
    <w:p w14:paraId="572C819E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самосознания, включающего способность понимать своё эмоциональное состояние, использовать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14:paraId="61756C41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саморегулирования, включающего самоконтроль, умение принимать ответственность за своё поведение, способность проявлять гибкость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и адаптироваться к эмоциональным изменениям, быть открытым новому;</w:t>
      </w:r>
    </w:p>
    <w:p w14:paraId="70C6DBFE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внутренней мотивации, включающей стремление к достижению цели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и успеху, оптимизм, инициативность, умение действовать, исходя из своих возможностей;</w:t>
      </w:r>
    </w:p>
    <w:p w14:paraId="17F28C12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4EF45E7D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социальных навыков, включающих способность выстраивать отношения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0FD9B3FC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28.8.3. В результате изучения родного (башкирского)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DDA8478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28.8.3.1.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3318B2BB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самостоятельно формулировать и актуализировать проблему, рассматривать её всесторонне;</w:t>
      </w:r>
    </w:p>
    <w:p w14:paraId="558D802E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устанавливать существенный признак или основание для сравнения, классификации и обобщения;</w:t>
      </w:r>
    </w:p>
    <w:p w14:paraId="307B5328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определять цели деятельности, задавать параметры и критерии их достижения; </w:t>
      </w:r>
    </w:p>
    <w:p w14:paraId="0631F555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выявлять закономерности и противоречия языковых явлений, данных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в наблюдении;</w:t>
      </w:r>
    </w:p>
    <w:p w14:paraId="459D8283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вносить коррективы в деятельность, оценивать риски и соответствие результатов целям;</w:t>
      </w:r>
    </w:p>
    <w:p w14:paraId="46A4C41D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14:paraId="3A047549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28.8.3.2.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581448CF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владеть навыками учебно-исследовательской и проектной деятельности,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1D3A1E7E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различные виды деятельности по получению нового знания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его интерпретации, преобразованию и применению в различных учебных ситуациях,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в том числе при создании учебных проектов;</w:t>
      </w:r>
    </w:p>
    <w:p w14:paraId="59B093D3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владеть научной, в том числе лингвистической, терминологией, общенаучными ключевыми понятиями и методами;</w:t>
      </w:r>
    </w:p>
    <w:p w14:paraId="6623ED80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14:paraId="0B5B3E44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670665C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1139EFA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lastRenderedPageBreak/>
        <w:t>давать оценку новым ситуациям, оценивать приобретённый опыт;</w:t>
      </w:r>
    </w:p>
    <w:p w14:paraId="48C6C891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уметь интегрировать знания из разных предметных областей;</w:t>
      </w:r>
    </w:p>
    <w:p w14:paraId="0D094429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выдвигать новые идеи, оригинальные подходы, предлагать альтернативные способы решения проблем.</w:t>
      </w:r>
    </w:p>
    <w:p w14:paraId="3788986F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28.8.3.3. У обучающегося будут </w:t>
      </w:r>
      <w:r w:rsidRPr="00EC264C">
        <w:rPr>
          <w:rFonts w:ascii="Times New Roman" w:eastAsia="SchoolBookSanPin" w:hAnsi="Times New Roman" w:cs="Times New Roman"/>
          <w:sz w:val="28"/>
          <w:szCs w:val="28"/>
        </w:rPr>
        <w:t xml:space="preserve">сформированы умения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с информацией как часть познавательных универсальных учебных действий:</w:t>
      </w:r>
    </w:p>
    <w:p w14:paraId="0E4CB55E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владеть навыками получения информации, в том числе лингвистической,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FD67EDD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визуализации;</w:t>
      </w:r>
    </w:p>
    <w:p w14:paraId="52CDA21A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35D093AA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использовать средства информационных и коммуникационных технологий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при решении когнитивных, коммуникативных и организационных задач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DBDC0E5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владеть навыками защиты личной информации, соблюдать требования информационной безопасности.</w:t>
      </w:r>
    </w:p>
    <w:p w14:paraId="139DC665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28.8.3.4. У обучающегося будут </w:t>
      </w:r>
      <w:r w:rsidRPr="00EC264C">
        <w:rPr>
          <w:rFonts w:ascii="Times New Roman" w:eastAsia="SchoolBookSanPin" w:hAnsi="Times New Roman" w:cs="Times New Roman"/>
          <w:sz w:val="28"/>
          <w:szCs w:val="28"/>
        </w:rPr>
        <w:t xml:space="preserve">сформированы умения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как часть коммуникативных универсальных учебных действий:</w:t>
      </w:r>
    </w:p>
    <w:p w14:paraId="26D0C2D2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осуществлять коммуникацию во всех сферах жизни;</w:t>
      </w:r>
    </w:p>
    <w:p w14:paraId="31CEB99F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62B3DF9A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владеть различными способами общения и взаимодействия;</w:t>
      </w:r>
    </w:p>
    <w:p w14:paraId="299604CB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аргументированно вести диалог, развёрнуто и логично излагать свою точку зрения с использованием языковых средств.</w:t>
      </w:r>
    </w:p>
    <w:p w14:paraId="7B429E28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28.8.3.5. У обучающегося будут </w:t>
      </w:r>
      <w:r w:rsidRPr="00EC264C">
        <w:rPr>
          <w:rFonts w:ascii="Times New Roman" w:eastAsia="SchoolBookSanPin" w:hAnsi="Times New Roman" w:cs="Times New Roman"/>
          <w:sz w:val="28"/>
          <w:szCs w:val="28"/>
        </w:rPr>
        <w:t xml:space="preserve">сформированы умения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самоорганизации как части регулятивных универсальных учебных действий:</w:t>
      </w:r>
    </w:p>
    <w:p w14:paraId="45BA707F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C7A9DAB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6FF6152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расширять рамки учебного предмета на основе личных предпочтений; </w:t>
      </w:r>
    </w:p>
    <w:p w14:paraId="2E45431C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делать осознанный выбор, аргументировать его, брать ответственность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за результаты выбора;</w:t>
      </w:r>
    </w:p>
    <w:p w14:paraId="322C451E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оценивать приобретённый опыт;</w:t>
      </w:r>
    </w:p>
    <w:p w14:paraId="67644F5C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0E4576DC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28.8.3.6. У обучающегося будут </w:t>
      </w:r>
      <w:r w:rsidRPr="00EC264C">
        <w:rPr>
          <w:rFonts w:ascii="Times New Roman" w:eastAsia="SchoolBookSanPin" w:hAnsi="Times New Roman" w:cs="Times New Roman"/>
          <w:sz w:val="28"/>
          <w:szCs w:val="28"/>
        </w:rPr>
        <w:t xml:space="preserve">сформированы умения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самоконтроля как части регулятивных универсальных учебных действий:</w:t>
      </w:r>
    </w:p>
    <w:p w14:paraId="19ED81C2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4797ACEB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</w:t>
      </w:r>
    </w:p>
    <w:p w14:paraId="20D18B1D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использовать приёмы рефлексии для оценки ситуации, выбора верного решения;</w:t>
      </w:r>
    </w:p>
    <w:p w14:paraId="21D2A5EA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оценивать риски и своевременно принимать решение по их снижению.</w:t>
      </w:r>
    </w:p>
    <w:p w14:paraId="2933B556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28.8.3.7. У обучающегося будут </w:t>
      </w:r>
      <w:r w:rsidRPr="00EC264C">
        <w:rPr>
          <w:rFonts w:ascii="Times New Roman" w:eastAsia="SchoolBookSanPin" w:hAnsi="Times New Roman" w:cs="Times New Roman"/>
          <w:sz w:val="28"/>
          <w:szCs w:val="28"/>
        </w:rPr>
        <w:t xml:space="preserve">сформированы умения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принятия себя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и других людей как части регулятивных универсальных учебных действий:</w:t>
      </w:r>
    </w:p>
    <w:p w14:paraId="3FC067FA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принимать себя, понимая свои недостатки и достоинства;</w:t>
      </w:r>
    </w:p>
    <w:p w14:paraId="5361C373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принимать мотивы и аргументы других людей при анализе результатов деятельности;</w:t>
      </w:r>
    </w:p>
    <w:p w14:paraId="6894069D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признавать своё право и право других на ошибку;</w:t>
      </w:r>
    </w:p>
    <w:p w14:paraId="11CEAE33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развивать способность видеть мир с позиции другого человека.</w:t>
      </w:r>
    </w:p>
    <w:p w14:paraId="40FD82FD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28.8.3.8. У обучающегося будут </w:t>
      </w:r>
      <w:r w:rsidRPr="00EC264C">
        <w:rPr>
          <w:rFonts w:ascii="Times New Roman" w:eastAsia="SchoolBookSanPin" w:hAnsi="Times New Roman" w:cs="Times New Roman"/>
          <w:sz w:val="28"/>
          <w:szCs w:val="28"/>
        </w:rPr>
        <w:t xml:space="preserve">сформированы умения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совместной деятельности:</w:t>
      </w:r>
    </w:p>
    <w:p w14:paraId="5897010B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работы;</w:t>
      </w:r>
    </w:p>
    <w:p w14:paraId="340FFABC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6412BBD0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DBBF946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оценивать качество своего вклада и вклада каждого участника команды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в общий результат по разработанным критериям;</w:t>
      </w:r>
    </w:p>
    <w:p w14:paraId="6F56BCAE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6D915FA3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координировать и выполнять работу в условиях реального, виртуального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и комбинированного взаимодействия, в том числе при выполнении проектов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по родному (башкирскому) языку;</w:t>
      </w:r>
    </w:p>
    <w:p w14:paraId="7D0ED6F0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проявлять творческие способности и воображение, быть инициативным.</w:t>
      </w:r>
    </w:p>
    <w:p w14:paraId="3D58B697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28.8.4. Предметные результаты изучения родного (башкирского) языка.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К концу 10 класса обучающийся научится:</w:t>
      </w:r>
    </w:p>
    <w:p w14:paraId="0F618D02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определять объект и предмет изучения морфологии; </w:t>
      </w:r>
    </w:p>
    <w:p w14:paraId="2C6B4A83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определять самостоятельные и служебные части речи, обозначать их функциональные признаки;</w:t>
      </w:r>
    </w:p>
    <w:p w14:paraId="2B1653B1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объяснять особенности ударения в башкирском языке, комментировать просодические явления, возникающие при присоединении окончаний, в структуре сложного слова и в вопросительных местоимениях;</w:t>
      </w:r>
    </w:p>
    <w:p w14:paraId="12956773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определять грамматические категории имени существительного, правильно употреблять падежные формы имён существительных в речи; сравнивать варианты падежных окончаний башкирского языка с формами русского языка;</w:t>
      </w:r>
    </w:p>
    <w:p w14:paraId="08AE5875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определять в текстах имена существительные в категории принадлежности, сопоставлять способы выражения категории принадлежности в башкирском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и русском языках;</w:t>
      </w:r>
    </w:p>
    <w:p w14:paraId="23844464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характеризовать имя прилагательное как часть речи в башкирском и русском языках, знать степени имён прилагательных (сравнительная, уменьшительная, превосходная) и правильно их употреблять в речи согласно коммуникативным целям;</w:t>
      </w:r>
    </w:p>
    <w:p w14:paraId="24407989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характеризовать основные признаки качественных и относительных прилагательных, обозначать функциональную особенность относительных прилагательных;</w:t>
      </w:r>
    </w:p>
    <w:p w14:paraId="58834201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определять лексико-грамматические признаки имён числительных, знать разряды числительных (количественные, порядковые, собирательные, разделительные, приблизительные числительные) и использовать их в письменной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и устной речи в соответствии нормами башкирского литературного языка;</w:t>
      </w:r>
    </w:p>
    <w:p w14:paraId="3E87F3E9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иметь представления о функционально-коммуникативной особенности местоимений, о разрядах местоимений (личные местоимения, указательные местоимения, вопросительные местоимения, определительные местоимения, неопределённые местоимения, отрицательные местоимения), употреблять местоимения в тексте в соответствии их значением;</w:t>
      </w:r>
    </w:p>
    <w:p w14:paraId="00A4F96E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глагол как сложную единицу морфологии, комментировать грамматические категории глагола; </w:t>
      </w:r>
    </w:p>
    <w:p w14:paraId="5401A4E3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распознавать личные и безличные глаголы, самостоятельные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и вспомогательные глаголы;</w:t>
      </w:r>
    </w:p>
    <w:p w14:paraId="5E1F6D95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правильно использовать глагольные формы;</w:t>
      </w:r>
    </w:p>
    <w:p w14:paraId="76BBDF9E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объяснять функциональную особенность служебных слов в связной речи.</w:t>
      </w:r>
    </w:p>
    <w:p w14:paraId="207E9F38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28.8.5. Предметные результаты изучения родного (башкирского) языка.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К концу 11 класса обучающийся научится:</w:t>
      </w:r>
    </w:p>
    <w:p w14:paraId="34AEF3B2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определять объект изучения и предмет синтаксиса; </w:t>
      </w:r>
    </w:p>
    <w:p w14:paraId="36C7D107" w14:textId="6D287AC9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виды связи слов в предложении (сочинительная связь, подчинительная связь), указывать типы синтаксической связи слов в предложении (согласование, управление, примыкание, изафет), сравнивать виды связи </w:t>
      </w:r>
      <w:proofErr w:type="spellStart"/>
      <w:r w:rsidRPr="00EC264C">
        <w:rPr>
          <w:rFonts w:ascii="Times New Roman" w:eastAsia="Times New Roman" w:hAnsi="Times New Roman" w:cs="Times New Roman"/>
          <w:sz w:val="28"/>
          <w:szCs w:val="28"/>
        </w:rPr>
        <w:t>словв</w:t>
      </w:r>
      <w:proofErr w:type="spellEnd"/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 башкирском и русском языках;</w:t>
      </w:r>
    </w:p>
    <w:p w14:paraId="2AAAB975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строение предложения в башкирском языке; выделять главные члены предложения, анализировать порядок слов в предложении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в башкирском и русском языках;</w:t>
      </w:r>
    </w:p>
    <w:p w14:paraId="72999504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выделять второстепенные члены предложения, указывать однородные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 xml:space="preserve">и неоднородные члены, анализировать их функциональную особенность, использовать второстепенные члены предложения в речи в соответствии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с их функциями;</w:t>
      </w:r>
    </w:p>
    <w:p w14:paraId="08F6C0A7" w14:textId="09CBDEA1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определять структурные и функциональные особенности односоставных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t>и двусоставных предложений, нераспространённых и распространённых предложений, использовать их в устной и письменной речи для достижения коммуникативных целей;</w:t>
      </w:r>
    </w:p>
    <w:p w14:paraId="7D49866E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выявлять в тексте простые и сложные предложения, определять их различия;</w:t>
      </w:r>
    </w:p>
    <w:p w14:paraId="08B719E8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основные признаки сложносочинённых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>и сложноподчинённых предложений, выявлять в тексте их типы;</w:t>
      </w:r>
    </w:p>
    <w:p w14:paraId="73699B24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распознавать в тексте сложные синтаксические конструкции, знать коммуникативную функцию данных конструкций;</w:t>
      </w:r>
    </w:p>
    <w:p w14:paraId="3571A752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определять структурную и коммуникативную особенности прямой </w:t>
      </w:r>
      <w:r w:rsidRPr="00EC264C">
        <w:rPr>
          <w:rFonts w:ascii="Times New Roman" w:eastAsia="Times New Roman" w:hAnsi="Times New Roman" w:cs="Times New Roman"/>
          <w:sz w:val="28"/>
          <w:szCs w:val="28"/>
        </w:rPr>
        <w:br/>
        <w:t xml:space="preserve">и косвенной речи и правильно использовать их в устной и письменной речи; </w:t>
      </w:r>
    </w:p>
    <w:p w14:paraId="642CB659" w14:textId="77777777" w:rsidR="00EC264C" w:rsidRPr="00EC264C" w:rsidRDefault="00EC264C" w:rsidP="00EC264C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4C">
        <w:rPr>
          <w:rFonts w:ascii="Times New Roman" w:eastAsia="Times New Roman" w:hAnsi="Times New Roman" w:cs="Times New Roman"/>
          <w:sz w:val="28"/>
          <w:szCs w:val="28"/>
        </w:rPr>
        <w:t>комментировать основные орфографические и орфоэпические нормы современного башкирского литературного языка, распознавать типичные орфоэпические ошибки в современной речи, употреблять слова с учётом произносительных и стилистических вариантов орфоэпической нормы.</w:t>
      </w:r>
    </w:p>
    <w:p w14:paraId="125DA72C" w14:textId="14C3200F" w:rsidR="004E166C" w:rsidRDefault="005C6BE2">
      <w:pPr>
        <w:rPr>
          <w:b/>
          <w:sz w:val="28"/>
          <w:szCs w:val="28"/>
        </w:rPr>
      </w:pPr>
      <w:r>
        <w:t xml:space="preserve">                     </w:t>
      </w:r>
      <w:r w:rsidRPr="005C6BE2">
        <w:rPr>
          <w:b/>
          <w:sz w:val="28"/>
          <w:szCs w:val="28"/>
        </w:rPr>
        <w:t xml:space="preserve">Тематическое планирование </w:t>
      </w:r>
      <w:r w:rsidR="00F0444B">
        <w:rPr>
          <w:b/>
          <w:sz w:val="28"/>
          <w:szCs w:val="28"/>
        </w:rPr>
        <w:t>10</w:t>
      </w:r>
      <w:r w:rsidR="00E0517D">
        <w:rPr>
          <w:b/>
          <w:sz w:val="28"/>
          <w:szCs w:val="28"/>
        </w:rPr>
        <w:t>, 11</w:t>
      </w:r>
      <w:r w:rsidR="00F0444B">
        <w:rPr>
          <w:b/>
          <w:sz w:val="28"/>
          <w:szCs w:val="28"/>
        </w:rPr>
        <w:t xml:space="preserve"> класс</w:t>
      </w:r>
      <w:r w:rsidR="00E0517D">
        <w:rPr>
          <w:b/>
          <w:sz w:val="28"/>
          <w:szCs w:val="28"/>
        </w:rPr>
        <w:t xml:space="preserve">ы по </w:t>
      </w:r>
      <w:r w:rsidR="00F0444B">
        <w:rPr>
          <w:b/>
          <w:sz w:val="28"/>
          <w:szCs w:val="28"/>
        </w:rPr>
        <w:t xml:space="preserve"> 17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835"/>
        <w:gridCol w:w="2268"/>
      </w:tblGrid>
      <w:tr w:rsidR="00F0444B" w14:paraId="169CBF84" w14:textId="77777777" w:rsidTr="00F0444B">
        <w:tc>
          <w:tcPr>
            <w:tcW w:w="3936" w:type="dxa"/>
          </w:tcPr>
          <w:p w14:paraId="7C74BCBA" w14:textId="33256DC2" w:rsidR="00F0444B" w:rsidRDefault="00F04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2835" w:type="dxa"/>
          </w:tcPr>
          <w:p w14:paraId="2579197E" w14:textId="39EED211" w:rsidR="00F0444B" w:rsidRDefault="00F04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уроков </w:t>
            </w:r>
          </w:p>
        </w:tc>
        <w:tc>
          <w:tcPr>
            <w:tcW w:w="2268" w:type="dxa"/>
          </w:tcPr>
          <w:p w14:paraId="31D3BC3C" w14:textId="78711638" w:rsidR="00F0444B" w:rsidRDefault="00F04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 w:rsidR="00F0444B" w14:paraId="0E5E2807" w14:textId="77777777" w:rsidTr="00F0444B">
        <w:tc>
          <w:tcPr>
            <w:tcW w:w="3936" w:type="dxa"/>
          </w:tcPr>
          <w:p w14:paraId="166BF582" w14:textId="15F86FEC" w:rsidR="00F0444B" w:rsidRDefault="00F04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2835" w:type="dxa"/>
          </w:tcPr>
          <w:p w14:paraId="46B64BCD" w14:textId="76EA6089" w:rsidR="00F0444B" w:rsidRDefault="00F04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A86CD90" w14:textId="188663A1" w:rsidR="00F0444B" w:rsidRDefault="00F04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444B" w14:paraId="5F670F27" w14:textId="77777777" w:rsidTr="00F0444B">
        <w:tc>
          <w:tcPr>
            <w:tcW w:w="3936" w:type="dxa"/>
          </w:tcPr>
          <w:p w14:paraId="4D325C10" w14:textId="49D8C152" w:rsidR="00F0444B" w:rsidRDefault="00F04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</w:t>
            </w:r>
          </w:p>
        </w:tc>
        <w:tc>
          <w:tcPr>
            <w:tcW w:w="2835" w:type="dxa"/>
          </w:tcPr>
          <w:p w14:paraId="2002A6E5" w14:textId="7D86ED15" w:rsidR="00F0444B" w:rsidRDefault="00E0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0C96F84" w14:textId="3C4231F2" w:rsidR="00F0444B" w:rsidRDefault="00E0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444B" w14:paraId="3DD23D84" w14:textId="77777777" w:rsidTr="00F0444B">
        <w:tc>
          <w:tcPr>
            <w:tcW w:w="3936" w:type="dxa"/>
          </w:tcPr>
          <w:p w14:paraId="0FBD3E1C" w14:textId="5282D95E" w:rsidR="00F0444B" w:rsidRDefault="00E0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</w:t>
            </w:r>
          </w:p>
        </w:tc>
        <w:tc>
          <w:tcPr>
            <w:tcW w:w="2835" w:type="dxa"/>
          </w:tcPr>
          <w:p w14:paraId="6A048412" w14:textId="00D9DDCB" w:rsidR="00F0444B" w:rsidRDefault="00E0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A4BA6D1" w14:textId="77777777" w:rsidR="00F0444B" w:rsidRDefault="00F0444B">
            <w:pPr>
              <w:rPr>
                <w:sz w:val="28"/>
                <w:szCs w:val="28"/>
              </w:rPr>
            </w:pPr>
          </w:p>
        </w:tc>
      </w:tr>
      <w:tr w:rsidR="00F0444B" w14:paraId="0A955BEE" w14:textId="77777777" w:rsidTr="00F0444B">
        <w:tc>
          <w:tcPr>
            <w:tcW w:w="3936" w:type="dxa"/>
          </w:tcPr>
          <w:p w14:paraId="458EB92F" w14:textId="78867B1E" w:rsidR="00F0444B" w:rsidRDefault="00E0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Морфология </w:t>
            </w:r>
          </w:p>
        </w:tc>
        <w:tc>
          <w:tcPr>
            <w:tcW w:w="2835" w:type="dxa"/>
          </w:tcPr>
          <w:p w14:paraId="0F631DD0" w14:textId="5A2E2F99" w:rsidR="00F0444B" w:rsidRDefault="00E0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687B70F4" w14:textId="38E4EA9B" w:rsidR="00F0444B" w:rsidRDefault="00E0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444B" w14:paraId="5D401E22" w14:textId="77777777" w:rsidTr="00F0444B">
        <w:tc>
          <w:tcPr>
            <w:tcW w:w="3936" w:type="dxa"/>
          </w:tcPr>
          <w:p w14:paraId="1EF461C6" w14:textId="77777777" w:rsidR="00F0444B" w:rsidRDefault="00F0444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057B822" w14:textId="77777777" w:rsidR="00F0444B" w:rsidRDefault="00F0444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03FA39A" w14:textId="77777777" w:rsidR="00F0444B" w:rsidRDefault="00F0444B">
            <w:pPr>
              <w:rPr>
                <w:sz w:val="28"/>
                <w:szCs w:val="28"/>
              </w:rPr>
            </w:pPr>
          </w:p>
        </w:tc>
      </w:tr>
      <w:tr w:rsidR="00F0444B" w14:paraId="706610AB" w14:textId="77777777" w:rsidTr="00F0444B">
        <w:tc>
          <w:tcPr>
            <w:tcW w:w="3936" w:type="dxa"/>
          </w:tcPr>
          <w:p w14:paraId="7FD0D4BE" w14:textId="1CB18B82" w:rsidR="00F0444B" w:rsidRPr="00E0517D" w:rsidRDefault="00E0517D">
            <w:pPr>
              <w:rPr>
                <w:b/>
                <w:sz w:val="28"/>
                <w:szCs w:val="28"/>
              </w:rPr>
            </w:pPr>
            <w:r w:rsidRPr="00E0517D"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2835" w:type="dxa"/>
          </w:tcPr>
          <w:p w14:paraId="097E676D" w14:textId="77777777" w:rsidR="00F0444B" w:rsidRDefault="00F0444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1527160" w14:textId="77777777" w:rsidR="00F0444B" w:rsidRDefault="00F0444B">
            <w:pPr>
              <w:rPr>
                <w:sz w:val="28"/>
                <w:szCs w:val="28"/>
              </w:rPr>
            </w:pPr>
          </w:p>
        </w:tc>
      </w:tr>
      <w:tr w:rsidR="00F0444B" w14:paraId="1A156036" w14:textId="77777777" w:rsidTr="00F0444B">
        <w:tc>
          <w:tcPr>
            <w:tcW w:w="3936" w:type="dxa"/>
          </w:tcPr>
          <w:p w14:paraId="169A6DEE" w14:textId="654B5E54" w:rsidR="00F0444B" w:rsidRDefault="00E0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2835" w:type="dxa"/>
          </w:tcPr>
          <w:p w14:paraId="3D77F60A" w14:textId="176EAF62" w:rsidR="00F0444B" w:rsidRDefault="00E0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E26A869" w14:textId="0C4B078A" w:rsidR="00F0444B" w:rsidRDefault="00E0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444B" w14:paraId="4A553733" w14:textId="77777777" w:rsidTr="00F0444B">
        <w:tc>
          <w:tcPr>
            <w:tcW w:w="3936" w:type="dxa"/>
          </w:tcPr>
          <w:p w14:paraId="4118AE51" w14:textId="66D4A93C" w:rsidR="00F0444B" w:rsidRDefault="00E0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Морфология </w:t>
            </w:r>
          </w:p>
        </w:tc>
        <w:tc>
          <w:tcPr>
            <w:tcW w:w="2835" w:type="dxa"/>
          </w:tcPr>
          <w:p w14:paraId="6AE423D4" w14:textId="076D4601" w:rsidR="00F0444B" w:rsidRDefault="00E0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D3F6404" w14:textId="77777777" w:rsidR="00F0444B" w:rsidRDefault="00F0444B">
            <w:pPr>
              <w:rPr>
                <w:sz w:val="28"/>
                <w:szCs w:val="28"/>
              </w:rPr>
            </w:pPr>
          </w:p>
        </w:tc>
      </w:tr>
      <w:tr w:rsidR="00F0444B" w14:paraId="1A5A815F" w14:textId="77777777" w:rsidTr="00F0444B">
        <w:tc>
          <w:tcPr>
            <w:tcW w:w="3936" w:type="dxa"/>
          </w:tcPr>
          <w:p w14:paraId="4233844E" w14:textId="0D4AEC22" w:rsidR="00F0444B" w:rsidRDefault="00E0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Синтаксис </w:t>
            </w:r>
          </w:p>
        </w:tc>
        <w:tc>
          <w:tcPr>
            <w:tcW w:w="2835" w:type="dxa"/>
          </w:tcPr>
          <w:p w14:paraId="4D6789F0" w14:textId="3EC3E32A" w:rsidR="00F0444B" w:rsidRDefault="00E0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1823A1B8" w14:textId="0D098FB2" w:rsidR="00F0444B" w:rsidRDefault="00E0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2C8E5ADD" w14:textId="3D88BE5D" w:rsidR="005C6BE2" w:rsidRPr="005C6BE2" w:rsidRDefault="005C6BE2">
      <w:pPr>
        <w:rPr>
          <w:sz w:val="28"/>
          <w:szCs w:val="28"/>
        </w:rPr>
      </w:pPr>
    </w:p>
    <w:sectPr w:rsidR="005C6BE2" w:rsidRPr="005C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96"/>
    <w:rsid w:val="00023E1F"/>
    <w:rsid w:val="001F2101"/>
    <w:rsid w:val="004E166C"/>
    <w:rsid w:val="005C6BE2"/>
    <w:rsid w:val="007E09B6"/>
    <w:rsid w:val="00923BDB"/>
    <w:rsid w:val="00A03B2D"/>
    <w:rsid w:val="00AA20AE"/>
    <w:rsid w:val="00B96CB6"/>
    <w:rsid w:val="00C17820"/>
    <w:rsid w:val="00E0517D"/>
    <w:rsid w:val="00E27696"/>
    <w:rsid w:val="00E34EB5"/>
    <w:rsid w:val="00EC264C"/>
    <w:rsid w:val="00F0444B"/>
    <w:rsid w:val="00FC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1F"/>
  </w:style>
  <w:style w:type="paragraph" w:styleId="2">
    <w:name w:val="heading 2"/>
    <w:basedOn w:val="a"/>
    <w:next w:val="a"/>
    <w:link w:val="20"/>
    <w:uiPriority w:val="9"/>
    <w:unhideWhenUsed/>
    <w:qFormat/>
    <w:rsid w:val="005C6B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6BE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3">
    <w:name w:val="Table Grid"/>
    <w:basedOn w:val="a1"/>
    <w:uiPriority w:val="39"/>
    <w:rsid w:val="005C6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23E1F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3E1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1F"/>
  </w:style>
  <w:style w:type="paragraph" w:styleId="2">
    <w:name w:val="heading 2"/>
    <w:basedOn w:val="a"/>
    <w:next w:val="a"/>
    <w:link w:val="20"/>
    <w:uiPriority w:val="9"/>
    <w:unhideWhenUsed/>
    <w:qFormat/>
    <w:rsid w:val="005C6B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6BE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3">
    <w:name w:val="Table Grid"/>
    <w:basedOn w:val="a1"/>
    <w:uiPriority w:val="39"/>
    <w:rsid w:val="005C6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23E1F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3E1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НР</cp:lastModifiedBy>
  <cp:revision>10</cp:revision>
  <cp:lastPrinted>2024-10-17T18:05:00Z</cp:lastPrinted>
  <dcterms:created xsi:type="dcterms:W3CDTF">2023-07-18T10:25:00Z</dcterms:created>
  <dcterms:modified xsi:type="dcterms:W3CDTF">2024-10-21T17:36:00Z</dcterms:modified>
</cp:coreProperties>
</file>